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98"/>
        <w:gridCol w:w="7777"/>
        <w:gridCol w:w="2520"/>
      </w:tblGrid>
      <w:tr w:rsidR="00C10AC3" w14:paraId="1F726563" w14:textId="77777777" w:rsidTr="005F5535">
        <w:trPr>
          <w:trHeight w:val="998"/>
        </w:trPr>
        <w:tc>
          <w:tcPr>
            <w:tcW w:w="10795" w:type="dxa"/>
            <w:gridSpan w:val="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9F6E314" w14:textId="1C5829E4" w:rsidR="00C10AC3" w:rsidRPr="00F75BAD" w:rsidRDefault="00CD3AA9" w:rsidP="00F75BAD">
            <w:pPr>
              <w:rPr>
                <w:sz w:val="28"/>
              </w:rPr>
            </w:pPr>
            <w:r>
              <w:rPr>
                <w:b/>
                <w:sz w:val="28"/>
              </w:rPr>
              <w:t>Applying for the Light Fellowship</w:t>
            </w:r>
            <w:r w:rsidR="00357603">
              <w:rPr>
                <w:b/>
                <w:sz w:val="28"/>
              </w:rPr>
              <w:t xml:space="preserve"> </w:t>
            </w:r>
            <w:r w:rsidRPr="00CD3AA9">
              <w:rPr>
                <w:b/>
                <w:sz w:val="28"/>
              </w:rPr>
              <w:br/>
            </w:r>
            <w:r w:rsidRPr="00196796">
              <w:rPr>
                <w:sz w:val="24"/>
              </w:rPr>
              <w:t>There are two competitions each academic year. The </w:t>
            </w:r>
            <w:r w:rsidRPr="00196796">
              <w:rPr>
                <w:bCs/>
                <w:sz w:val="24"/>
              </w:rPr>
              <w:t>Early Fall (EF) Competition</w:t>
            </w:r>
            <w:r w:rsidRPr="00196796">
              <w:rPr>
                <w:sz w:val="24"/>
              </w:rPr>
              <w:t> is for funding Spring 20</w:t>
            </w:r>
            <w:r w:rsidR="002430CA">
              <w:rPr>
                <w:sz w:val="24"/>
              </w:rPr>
              <w:t>2</w:t>
            </w:r>
            <w:r w:rsidR="00265535">
              <w:rPr>
                <w:sz w:val="24"/>
              </w:rPr>
              <w:t>3</w:t>
            </w:r>
            <w:r w:rsidRPr="00196796">
              <w:rPr>
                <w:sz w:val="24"/>
              </w:rPr>
              <w:t xml:space="preserve"> term-time study only. The </w:t>
            </w:r>
            <w:r w:rsidRPr="00196796">
              <w:rPr>
                <w:bCs/>
                <w:sz w:val="24"/>
              </w:rPr>
              <w:t>Late Fall (LF) Competition</w:t>
            </w:r>
            <w:r w:rsidRPr="00196796">
              <w:rPr>
                <w:sz w:val="24"/>
              </w:rPr>
              <w:t> is for funding study abroad for Summer '</w:t>
            </w:r>
            <w:r w:rsidR="002430CA">
              <w:rPr>
                <w:sz w:val="24"/>
              </w:rPr>
              <w:t>2</w:t>
            </w:r>
            <w:r w:rsidR="00265535">
              <w:rPr>
                <w:sz w:val="24"/>
              </w:rPr>
              <w:t>3</w:t>
            </w:r>
            <w:r w:rsidRPr="00196796">
              <w:rPr>
                <w:sz w:val="24"/>
              </w:rPr>
              <w:t>, Fall '</w:t>
            </w:r>
            <w:r w:rsidR="002430CA">
              <w:rPr>
                <w:sz w:val="24"/>
              </w:rPr>
              <w:t>2</w:t>
            </w:r>
            <w:r w:rsidR="00265535">
              <w:rPr>
                <w:sz w:val="24"/>
              </w:rPr>
              <w:t>3</w:t>
            </w:r>
            <w:r w:rsidRPr="00196796">
              <w:rPr>
                <w:sz w:val="24"/>
              </w:rPr>
              <w:t>, and the 20</w:t>
            </w:r>
            <w:r w:rsidR="002430CA">
              <w:rPr>
                <w:sz w:val="24"/>
              </w:rPr>
              <w:t>2</w:t>
            </w:r>
            <w:r w:rsidR="00265535">
              <w:rPr>
                <w:sz w:val="24"/>
              </w:rPr>
              <w:t>3</w:t>
            </w:r>
            <w:r w:rsidRPr="00196796">
              <w:rPr>
                <w:sz w:val="24"/>
              </w:rPr>
              <w:t>-2</w:t>
            </w:r>
            <w:r w:rsidR="00265535">
              <w:rPr>
                <w:sz w:val="24"/>
              </w:rPr>
              <w:t>4</w:t>
            </w:r>
            <w:r w:rsidRPr="00196796">
              <w:rPr>
                <w:sz w:val="24"/>
              </w:rPr>
              <w:t xml:space="preserve"> Academic Year.</w:t>
            </w:r>
            <w:r w:rsidR="00265535">
              <w:rPr>
                <w:sz w:val="24"/>
              </w:rPr>
              <w:t xml:space="preserve"> </w:t>
            </w:r>
          </w:p>
        </w:tc>
      </w:tr>
      <w:tr w:rsidR="00C10AC3" w14:paraId="3E319588" w14:textId="77777777" w:rsidTr="00521680">
        <w:tc>
          <w:tcPr>
            <w:tcW w:w="49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2A848C2" w14:textId="77777777" w:rsidR="00C10AC3" w:rsidRPr="004C6C43" w:rsidRDefault="00C60CF1">
            <w:pPr>
              <w:rPr>
                <w:b/>
                <w:sz w:val="24"/>
              </w:rPr>
            </w:pPr>
            <w:r w:rsidRPr="004C6C43">
              <w:rPr>
                <w:b/>
                <w:sz w:val="24"/>
              </w:rPr>
              <w:t>1</w:t>
            </w:r>
            <w:r w:rsidR="0047630E" w:rsidRPr="004C6C43">
              <w:rPr>
                <w:b/>
                <w:sz w:val="24"/>
              </w:rPr>
              <w:t>.</w:t>
            </w:r>
          </w:p>
        </w:tc>
        <w:tc>
          <w:tcPr>
            <w:tcW w:w="7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CFBDA06" w14:textId="74343D63" w:rsidR="00C10AC3" w:rsidRPr="004C6C43" w:rsidRDefault="00CD3AA9" w:rsidP="00C10AC3">
            <w:pPr>
              <w:rPr>
                <w:b/>
                <w:sz w:val="24"/>
              </w:rPr>
            </w:pPr>
            <w:r w:rsidRPr="004C6C43">
              <w:rPr>
                <w:b/>
                <w:sz w:val="24"/>
              </w:rPr>
              <w:t>Attend a mandatory Light Fellowship information session</w:t>
            </w:r>
            <w:r w:rsidR="009D5EC6">
              <w:rPr>
                <w:b/>
                <w:sz w:val="24"/>
              </w:rPr>
              <w:t xml:space="preserve"> on Zoom</w:t>
            </w:r>
            <w:r w:rsidRPr="004C6C43">
              <w:rPr>
                <w:b/>
                <w:sz w:val="24"/>
              </w:rPr>
              <w:t>:</w:t>
            </w:r>
            <w:r w:rsidR="00C10AC3" w:rsidRPr="004C6C43">
              <w:rPr>
                <w:b/>
                <w:sz w:val="24"/>
              </w:rPr>
              <w:t xml:space="preserve"> </w:t>
            </w:r>
          </w:p>
        </w:tc>
        <w:tc>
          <w:tcPr>
            <w:tcW w:w="25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4E7DDB7" w14:textId="77777777" w:rsidR="00C10AC3" w:rsidRPr="00C10AC3" w:rsidRDefault="00C10AC3">
            <w:pPr>
              <w:rPr>
                <w:b/>
              </w:rPr>
            </w:pPr>
            <w:r>
              <w:rPr>
                <w:b/>
              </w:rPr>
              <w:t>Timing</w:t>
            </w:r>
          </w:p>
        </w:tc>
      </w:tr>
      <w:tr w:rsidR="00C10AC3" w14:paraId="7D11229F" w14:textId="77777777" w:rsidTr="00521680">
        <w:tc>
          <w:tcPr>
            <w:tcW w:w="49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F4247C1" w14:textId="77777777" w:rsidR="00C10AC3" w:rsidRDefault="00C10AC3">
            <w:r w:rsidRPr="00C10AC3">
              <w:rPr>
                <w:rFonts w:cstheme="minorHAnsi"/>
                <w:sz w:val="32"/>
              </w:rPr>
              <w:t>□</w:t>
            </w:r>
          </w:p>
        </w:tc>
        <w:tc>
          <w:tcPr>
            <w:tcW w:w="7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CC781E3" w14:textId="671CBA8F" w:rsidR="00C10AC3" w:rsidRDefault="00CD3AA9" w:rsidP="00CD3AA9">
            <w:r>
              <w:rPr>
                <w:b/>
                <w:i/>
              </w:rPr>
              <w:t>Early Fall Competition</w:t>
            </w:r>
            <w:r>
              <w:rPr>
                <w:i/>
              </w:rPr>
              <w:t xml:space="preserve">: </w:t>
            </w:r>
            <w:r>
              <w:t>You must attend one o</w:t>
            </w:r>
            <w:r w:rsidR="00381BA8">
              <w:t xml:space="preserve">f the first two sessions </w:t>
            </w:r>
          </w:p>
          <w:p w14:paraId="0CCEEC4F" w14:textId="315480FE" w:rsidR="00CD3AA9" w:rsidRPr="00CD3AA9" w:rsidRDefault="00CD3AA9" w:rsidP="00CD3AA9">
            <w:r>
              <w:rPr>
                <w:b/>
                <w:i/>
              </w:rPr>
              <w:t>Late Fall Competition</w:t>
            </w:r>
            <w:r>
              <w:rPr>
                <w:i/>
              </w:rPr>
              <w:t xml:space="preserve">: </w:t>
            </w:r>
            <w:r>
              <w:t xml:space="preserve">You must attend one of </w:t>
            </w:r>
            <w:r w:rsidR="009D5EC6">
              <w:t>six</w:t>
            </w:r>
            <w:r>
              <w:t xml:space="preserve"> sessi</w:t>
            </w:r>
            <w:r w:rsidR="001105A4">
              <w:softHyphen/>
            </w:r>
            <w:r w:rsidR="001105A4">
              <w:softHyphen/>
            </w:r>
            <w:r>
              <w:t xml:space="preserve">ons </w:t>
            </w:r>
          </w:p>
        </w:tc>
        <w:tc>
          <w:tcPr>
            <w:tcW w:w="25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94C5C80" w14:textId="77777777" w:rsidR="00C10AC3" w:rsidRDefault="00CD3AA9">
            <w:r>
              <w:t xml:space="preserve">EF: </w:t>
            </w:r>
            <w:r w:rsidRPr="00057B0D">
              <w:rPr>
                <w:b/>
              </w:rPr>
              <w:t>Early Sept</w:t>
            </w:r>
          </w:p>
          <w:p w14:paraId="0185977C" w14:textId="1C2AD631" w:rsidR="00CD3AA9" w:rsidRDefault="00CD3AA9">
            <w:r>
              <w:t xml:space="preserve">LF: </w:t>
            </w:r>
            <w:r w:rsidRPr="00057B0D">
              <w:rPr>
                <w:b/>
              </w:rPr>
              <w:t>Sept-</w:t>
            </w:r>
            <w:r w:rsidR="009D5EC6">
              <w:rPr>
                <w:b/>
              </w:rPr>
              <w:t>Dec</w:t>
            </w:r>
          </w:p>
        </w:tc>
      </w:tr>
      <w:tr w:rsidR="00C10AC3" w14:paraId="6B2ED3D4" w14:textId="77777777" w:rsidTr="00521680">
        <w:tc>
          <w:tcPr>
            <w:tcW w:w="49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56A1EE8" w14:textId="77777777" w:rsidR="00C10AC3" w:rsidRPr="004C6C43" w:rsidRDefault="00C60CF1">
            <w:pPr>
              <w:rPr>
                <w:sz w:val="24"/>
              </w:rPr>
            </w:pPr>
            <w:r w:rsidRPr="004C6C43">
              <w:rPr>
                <w:b/>
                <w:sz w:val="24"/>
              </w:rPr>
              <w:t>2</w:t>
            </w:r>
            <w:r w:rsidR="0047630E" w:rsidRPr="004C6C43">
              <w:rPr>
                <w:b/>
                <w:sz w:val="24"/>
              </w:rPr>
              <w:t>.</w:t>
            </w:r>
          </w:p>
        </w:tc>
        <w:tc>
          <w:tcPr>
            <w:tcW w:w="7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33073F0" w14:textId="77777777" w:rsidR="002522E1" w:rsidRPr="002522E1" w:rsidRDefault="00E94F44">
            <w:pPr>
              <w:rPr>
                <w:color w:val="0563C1" w:themeColor="hyperlink"/>
                <w:sz w:val="24"/>
                <w:u w:val="single"/>
              </w:rPr>
            </w:pPr>
            <w:r>
              <w:rPr>
                <w:b/>
                <w:sz w:val="24"/>
              </w:rPr>
              <w:t>Review our</w:t>
            </w:r>
            <w:r w:rsidR="00CD3AA9" w:rsidRPr="004C6C43">
              <w:rPr>
                <w:b/>
                <w:sz w:val="24"/>
              </w:rPr>
              <w:t xml:space="preserve"> eligibility requirements:</w:t>
            </w:r>
            <w:r w:rsidR="0016528E" w:rsidRPr="004C6C43">
              <w:rPr>
                <w:sz w:val="24"/>
              </w:rPr>
              <w:t xml:space="preserve"> </w:t>
            </w:r>
            <w:hyperlink r:id="rId7" w:history="1">
              <w:r w:rsidR="0016528E" w:rsidRPr="0020013B">
                <w:rPr>
                  <w:rStyle w:val="Hyperlink"/>
                </w:rPr>
                <w:t>https://light.yale.edu/apply/eligibility</w:t>
              </w:r>
            </w:hyperlink>
          </w:p>
        </w:tc>
        <w:tc>
          <w:tcPr>
            <w:tcW w:w="25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4DC86DF" w14:textId="77777777" w:rsidR="00C10AC3" w:rsidRDefault="00733F8B">
            <w:r>
              <w:t>Before applying</w:t>
            </w:r>
          </w:p>
        </w:tc>
      </w:tr>
      <w:tr w:rsidR="00C10AC3" w14:paraId="0584DDC9" w14:textId="77777777" w:rsidTr="00521680">
        <w:tc>
          <w:tcPr>
            <w:tcW w:w="49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E815C68" w14:textId="77777777" w:rsidR="00C10AC3" w:rsidRDefault="00C10AC3">
            <w:r w:rsidRPr="00C10AC3">
              <w:rPr>
                <w:rFonts w:cstheme="minorHAnsi"/>
                <w:sz w:val="32"/>
              </w:rPr>
              <w:t>□</w:t>
            </w:r>
          </w:p>
        </w:tc>
        <w:tc>
          <w:tcPr>
            <w:tcW w:w="7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3C2ED4E" w14:textId="77777777" w:rsidR="00C10AC3" w:rsidRDefault="0016528E" w:rsidP="00CD3AA9">
            <w:r>
              <w:rPr>
                <w:b/>
                <w:i/>
              </w:rPr>
              <w:t xml:space="preserve">Student Status: </w:t>
            </w:r>
            <w:r w:rsidR="009527C8">
              <w:t>You are</w:t>
            </w:r>
            <w:r>
              <w:t xml:space="preserve"> a registered and enrolled Yale undergraduate, master’s degree student, or professional school student -OR- </w:t>
            </w:r>
            <w:r w:rsidR="009527C8">
              <w:t>you are</w:t>
            </w:r>
            <w:r>
              <w:t xml:space="preserve"> a Ph.</w:t>
            </w:r>
            <w:r w:rsidR="009527C8">
              <w:t>D. student who would complete your</w:t>
            </w:r>
            <w:r>
              <w:t xml:space="preserve"> language study prior to submitting my prospectus.  </w:t>
            </w:r>
          </w:p>
        </w:tc>
        <w:tc>
          <w:tcPr>
            <w:tcW w:w="25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81695FD" w14:textId="77777777" w:rsidR="00C10AC3" w:rsidRDefault="00C10AC3"/>
        </w:tc>
      </w:tr>
      <w:tr w:rsidR="0016528E" w14:paraId="296E1222" w14:textId="77777777" w:rsidTr="00521680">
        <w:tc>
          <w:tcPr>
            <w:tcW w:w="49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53D1773" w14:textId="77777777" w:rsidR="0016528E" w:rsidRPr="00C10AC3" w:rsidRDefault="0016528E">
            <w:pPr>
              <w:rPr>
                <w:rFonts w:cstheme="minorHAnsi"/>
                <w:sz w:val="32"/>
              </w:rPr>
            </w:pPr>
            <w:r w:rsidRPr="00C10AC3">
              <w:rPr>
                <w:rFonts w:cstheme="minorHAnsi"/>
                <w:sz w:val="32"/>
              </w:rPr>
              <w:t>□</w:t>
            </w:r>
          </w:p>
        </w:tc>
        <w:tc>
          <w:tcPr>
            <w:tcW w:w="7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3B96FCB" w14:textId="77777777" w:rsidR="0016528E" w:rsidRDefault="0016528E" w:rsidP="00CD3AA9">
            <w:r>
              <w:rPr>
                <w:b/>
                <w:i/>
              </w:rPr>
              <w:t xml:space="preserve">Language Study: </w:t>
            </w:r>
            <w:r w:rsidR="009527C8">
              <w:t xml:space="preserve">You </w:t>
            </w:r>
            <w:r w:rsidR="00F75BAD">
              <w:t>have completed or a</w:t>
            </w:r>
            <w:r w:rsidR="009527C8">
              <w:t>re</w:t>
            </w:r>
            <w:r>
              <w:t xml:space="preserve"> in the process of completing at least one semester of language class at </w:t>
            </w:r>
            <w:r w:rsidR="009527C8">
              <w:t>Yale in your</w:t>
            </w:r>
            <w:r w:rsidR="00F75BAD">
              <w:t xml:space="preserve"> target language(s).</w:t>
            </w:r>
          </w:p>
        </w:tc>
        <w:tc>
          <w:tcPr>
            <w:tcW w:w="25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C02907F" w14:textId="77777777" w:rsidR="0016528E" w:rsidRDefault="0016528E"/>
        </w:tc>
      </w:tr>
      <w:tr w:rsidR="0016528E" w14:paraId="74A125F9" w14:textId="77777777" w:rsidTr="00521680">
        <w:tc>
          <w:tcPr>
            <w:tcW w:w="49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EBA6C74" w14:textId="77777777" w:rsidR="0016528E" w:rsidRPr="00C10AC3" w:rsidRDefault="0016528E">
            <w:pPr>
              <w:rPr>
                <w:rFonts w:cstheme="minorHAnsi"/>
                <w:sz w:val="32"/>
              </w:rPr>
            </w:pPr>
            <w:r w:rsidRPr="00C10AC3">
              <w:rPr>
                <w:rFonts w:cstheme="minorHAnsi"/>
                <w:sz w:val="32"/>
              </w:rPr>
              <w:t>□</w:t>
            </w:r>
          </w:p>
        </w:tc>
        <w:tc>
          <w:tcPr>
            <w:tcW w:w="7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0DF90A1" w14:textId="0BCC7FF0" w:rsidR="0016528E" w:rsidRDefault="0016528E" w:rsidP="00CD3AA9">
            <w:r>
              <w:rPr>
                <w:b/>
                <w:i/>
              </w:rPr>
              <w:t xml:space="preserve">Language Study: </w:t>
            </w:r>
            <w:r w:rsidR="009527C8">
              <w:t>By the time you would be abroad, you</w:t>
            </w:r>
            <w:r>
              <w:t xml:space="preserve"> will have completed one year </w:t>
            </w:r>
            <w:r w:rsidR="009527C8">
              <w:t xml:space="preserve">of language study at Yale or </w:t>
            </w:r>
            <w:r>
              <w:t xml:space="preserve">an equivalent </w:t>
            </w:r>
            <w:r w:rsidR="001105A4">
              <w:t xml:space="preserve">college-level </w:t>
            </w:r>
            <w:r>
              <w:t>program</w:t>
            </w:r>
            <w:r w:rsidR="009527C8">
              <w:t xml:space="preserve"> in your</w:t>
            </w:r>
            <w:r w:rsidR="00057B0D">
              <w:t xml:space="preserve"> target language(s)</w:t>
            </w:r>
            <w:r>
              <w:t xml:space="preserve">. </w:t>
            </w:r>
          </w:p>
        </w:tc>
        <w:tc>
          <w:tcPr>
            <w:tcW w:w="25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BBC5F4F" w14:textId="77777777" w:rsidR="0016528E" w:rsidRDefault="0016528E"/>
        </w:tc>
      </w:tr>
      <w:tr w:rsidR="00733F8B" w14:paraId="187A0C78" w14:textId="77777777" w:rsidTr="00521680">
        <w:tc>
          <w:tcPr>
            <w:tcW w:w="49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53ABE36" w14:textId="77777777" w:rsidR="00733F8B" w:rsidRPr="00C10AC3" w:rsidRDefault="00733F8B">
            <w:pPr>
              <w:rPr>
                <w:rFonts w:cstheme="minorHAnsi"/>
                <w:sz w:val="32"/>
              </w:rPr>
            </w:pPr>
            <w:r w:rsidRPr="00C10AC3">
              <w:rPr>
                <w:rFonts w:cstheme="minorHAnsi"/>
                <w:sz w:val="32"/>
              </w:rPr>
              <w:t>□</w:t>
            </w:r>
          </w:p>
        </w:tc>
        <w:tc>
          <w:tcPr>
            <w:tcW w:w="7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9A00818" w14:textId="77777777" w:rsidR="00733F8B" w:rsidRPr="00733F8B" w:rsidRDefault="00733F8B" w:rsidP="00CD3AA9">
            <w:r>
              <w:rPr>
                <w:b/>
                <w:i/>
              </w:rPr>
              <w:t xml:space="preserve">Multiple Languages: </w:t>
            </w:r>
            <w:r>
              <w:t xml:space="preserve">If </w:t>
            </w:r>
            <w:r w:rsidR="009527C8">
              <w:t>you are</w:t>
            </w:r>
            <w:r>
              <w:t xml:space="preserve"> applying for Light funding for </w:t>
            </w:r>
            <w:r w:rsidR="00057B0D">
              <w:t>multiple</w:t>
            </w:r>
            <w:r w:rsidR="009527C8">
              <w:t xml:space="preserve"> languages, you</w:t>
            </w:r>
            <w:r>
              <w:t xml:space="preserve"> have satisfied the language study requirements </w:t>
            </w:r>
            <w:r w:rsidR="00057B0D">
              <w:t xml:space="preserve">above </w:t>
            </w:r>
            <w:r>
              <w:t xml:space="preserve">for </w:t>
            </w:r>
            <w:r w:rsidR="00057B0D">
              <w:t>each language.</w:t>
            </w:r>
          </w:p>
        </w:tc>
        <w:tc>
          <w:tcPr>
            <w:tcW w:w="25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B633878" w14:textId="77777777" w:rsidR="00733F8B" w:rsidRDefault="00733F8B"/>
        </w:tc>
      </w:tr>
      <w:tr w:rsidR="0016528E" w14:paraId="2D48E4F6" w14:textId="77777777" w:rsidTr="00521680">
        <w:tc>
          <w:tcPr>
            <w:tcW w:w="49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D3D05E7" w14:textId="77777777" w:rsidR="0016528E" w:rsidRPr="00C10AC3" w:rsidRDefault="0016528E">
            <w:pPr>
              <w:rPr>
                <w:rFonts w:cstheme="minorHAnsi"/>
                <w:sz w:val="32"/>
              </w:rPr>
            </w:pPr>
            <w:r w:rsidRPr="00C10AC3">
              <w:rPr>
                <w:rFonts w:cstheme="minorHAnsi"/>
                <w:sz w:val="32"/>
              </w:rPr>
              <w:t>□</w:t>
            </w:r>
          </w:p>
        </w:tc>
        <w:tc>
          <w:tcPr>
            <w:tcW w:w="7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9182C22" w14:textId="77777777" w:rsidR="0016528E" w:rsidRDefault="0016528E" w:rsidP="00CD3AA9">
            <w:r>
              <w:rPr>
                <w:b/>
                <w:i/>
              </w:rPr>
              <w:t xml:space="preserve">Term of Study: </w:t>
            </w:r>
            <w:r>
              <w:t xml:space="preserve">If </w:t>
            </w:r>
            <w:r w:rsidR="009527C8">
              <w:t>you are</w:t>
            </w:r>
            <w:r>
              <w:t xml:space="preserve"> a first-year </w:t>
            </w:r>
            <w:r w:rsidR="009527C8">
              <w:t xml:space="preserve">Yale College </w:t>
            </w:r>
            <w:r>
              <w:t xml:space="preserve">student, </w:t>
            </w:r>
            <w:r w:rsidR="009527C8">
              <w:t>you are</w:t>
            </w:r>
            <w:r>
              <w:t xml:space="preserve"> only eligible to apply for summer study.</w:t>
            </w:r>
            <w:r w:rsidR="009527C8">
              <w:t xml:space="preserve"> You can apply again later for a longer term.</w:t>
            </w:r>
          </w:p>
        </w:tc>
        <w:tc>
          <w:tcPr>
            <w:tcW w:w="25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F61FD8D" w14:textId="77777777" w:rsidR="0016528E" w:rsidRDefault="0016528E"/>
        </w:tc>
      </w:tr>
      <w:tr w:rsidR="0016528E" w14:paraId="46230830" w14:textId="77777777" w:rsidTr="001105A4">
        <w:trPr>
          <w:trHeight w:val="512"/>
        </w:trPr>
        <w:tc>
          <w:tcPr>
            <w:tcW w:w="49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08489EE" w14:textId="77777777" w:rsidR="0016528E" w:rsidRPr="00C10AC3" w:rsidRDefault="0016528E">
            <w:pPr>
              <w:rPr>
                <w:rFonts w:cstheme="minorHAnsi"/>
                <w:sz w:val="32"/>
              </w:rPr>
            </w:pPr>
            <w:r w:rsidRPr="00C10AC3">
              <w:rPr>
                <w:rFonts w:cstheme="minorHAnsi"/>
                <w:sz w:val="32"/>
              </w:rPr>
              <w:t>□</w:t>
            </w:r>
          </w:p>
        </w:tc>
        <w:tc>
          <w:tcPr>
            <w:tcW w:w="7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7AC6420" w14:textId="77777777" w:rsidR="0016528E" w:rsidRPr="0016528E" w:rsidRDefault="0016528E" w:rsidP="00CD3AA9">
            <w:r>
              <w:rPr>
                <w:b/>
                <w:i/>
              </w:rPr>
              <w:t>Former Light Fellows</w:t>
            </w:r>
            <w:r>
              <w:rPr>
                <w:i/>
              </w:rPr>
              <w:t xml:space="preserve">: </w:t>
            </w:r>
            <w:r w:rsidR="009527C8">
              <w:t xml:space="preserve">You </w:t>
            </w:r>
            <w:r>
              <w:t>completed all prior reporting requirements and attended an info session this ac</w:t>
            </w:r>
            <w:r w:rsidR="009527C8">
              <w:t xml:space="preserve">ademic year.  You </w:t>
            </w:r>
            <w:r w:rsidR="00733F8B">
              <w:t>understand that Light funding is typically not granted to any student for more than four terms.</w:t>
            </w:r>
          </w:p>
        </w:tc>
        <w:tc>
          <w:tcPr>
            <w:tcW w:w="25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B89F259" w14:textId="77777777" w:rsidR="0016528E" w:rsidRDefault="0016528E"/>
        </w:tc>
      </w:tr>
      <w:tr w:rsidR="00C10AC3" w14:paraId="473A7810" w14:textId="77777777" w:rsidTr="00521680">
        <w:tc>
          <w:tcPr>
            <w:tcW w:w="49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8FDFAB2" w14:textId="77777777" w:rsidR="00C10AC3" w:rsidRPr="004C6C43" w:rsidRDefault="00C60CF1">
            <w:pPr>
              <w:rPr>
                <w:sz w:val="24"/>
              </w:rPr>
            </w:pPr>
            <w:r w:rsidRPr="004C6C43">
              <w:rPr>
                <w:b/>
                <w:sz w:val="24"/>
              </w:rPr>
              <w:t>3</w:t>
            </w:r>
            <w:r w:rsidR="0047630E" w:rsidRPr="004C6C43">
              <w:rPr>
                <w:b/>
                <w:sz w:val="24"/>
              </w:rPr>
              <w:t>.</w:t>
            </w:r>
          </w:p>
        </w:tc>
        <w:tc>
          <w:tcPr>
            <w:tcW w:w="7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2874FA9" w14:textId="77777777" w:rsidR="00C10AC3" w:rsidRPr="004C6C43" w:rsidRDefault="00CD3AA9">
            <w:pPr>
              <w:rPr>
                <w:b/>
                <w:sz w:val="24"/>
              </w:rPr>
            </w:pPr>
            <w:r w:rsidRPr="004C6C43">
              <w:rPr>
                <w:b/>
                <w:sz w:val="24"/>
              </w:rPr>
              <w:t>Start an application through the Yale Student Grants Database</w:t>
            </w:r>
            <w:r w:rsidR="00F64178" w:rsidRPr="004C6C43">
              <w:rPr>
                <w:b/>
                <w:sz w:val="24"/>
              </w:rPr>
              <w:t xml:space="preserve"> (SGD)</w:t>
            </w:r>
            <w:r w:rsidR="000F5E75" w:rsidRPr="004C6C43">
              <w:rPr>
                <w:b/>
                <w:sz w:val="24"/>
              </w:rPr>
              <w:t>:</w:t>
            </w:r>
          </w:p>
        </w:tc>
        <w:tc>
          <w:tcPr>
            <w:tcW w:w="25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C07EDCC" w14:textId="77777777" w:rsidR="00057B0D" w:rsidRDefault="00057B0D">
            <w:r>
              <w:t>ASAP</w:t>
            </w:r>
          </w:p>
        </w:tc>
      </w:tr>
      <w:tr w:rsidR="00C10AC3" w14:paraId="30DD5969" w14:textId="77777777" w:rsidTr="009D5EC6">
        <w:trPr>
          <w:trHeight w:val="926"/>
        </w:trPr>
        <w:tc>
          <w:tcPr>
            <w:tcW w:w="49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91CC632" w14:textId="77777777" w:rsidR="00C10AC3" w:rsidRDefault="00C10AC3">
            <w:r w:rsidRPr="00C10AC3">
              <w:rPr>
                <w:rFonts w:cstheme="minorHAnsi"/>
                <w:sz w:val="32"/>
              </w:rPr>
              <w:t>□</w:t>
            </w:r>
          </w:p>
        </w:tc>
        <w:tc>
          <w:tcPr>
            <w:tcW w:w="7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FEC3179" w14:textId="77777777" w:rsidR="000F5E75" w:rsidRDefault="000C763A" w:rsidP="00062E4A">
            <w:r>
              <w:rPr>
                <w:sz w:val="21"/>
              </w:rPr>
              <w:t>S</w:t>
            </w:r>
            <w:r w:rsidR="00F64178" w:rsidRPr="00062E4A">
              <w:rPr>
                <w:sz w:val="21"/>
              </w:rPr>
              <w:t xml:space="preserve">tart an application as soon as possible so you can see what application materials you need to prepare.  </w:t>
            </w:r>
            <w:r w:rsidR="00F64178" w:rsidRPr="00F64178">
              <w:rPr>
                <w:b/>
                <w:sz w:val="21"/>
              </w:rPr>
              <w:t>Starting an application does not obligate you to c</w:t>
            </w:r>
            <w:r w:rsidR="00513795">
              <w:rPr>
                <w:b/>
                <w:sz w:val="21"/>
              </w:rPr>
              <w:t xml:space="preserve">omplete the application process: </w:t>
            </w:r>
            <w:hyperlink r:id="rId8" w:history="1">
              <w:r w:rsidR="004C6C43" w:rsidRPr="004C6C43">
                <w:rPr>
                  <w:rStyle w:val="Hyperlink"/>
                </w:rPr>
                <w:t>https://light.yale.edu/apply/application-process</w:t>
              </w:r>
            </w:hyperlink>
          </w:p>
        </w:tc>
        <w:tc>
          <w:tcPr>
            <w:tcW w:w="25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332C979" w14:textId="2C239DD1" w:rsidR="00057B0D" w:rsidRDefault="000F5E75">
            <w:r>
              <w:t>EF: By</w:t>
            </w:r>
            <w:r w:rsidR="00062E4A">
              <w:t xml:space="preserve"> 1:00 PM</w:t>
            </w:r>
            <w:r>
              <w:t xml:space="preserve"> </w:t>
            </w:r>
            <w:r w:rsidR="009D5EC6">
              <w:t xml:space="preserve">EST </w:t>
            </w:r>
            <w:r w:rsidR="00057B0D">
              <w:rPr>
                <w:b/>
              </w:rPr>
              <w:t>S</w:t>
            </w:r>
            <w:r w:rsidR="000919D5">
              <w:rPr>
                <w:b/>
              </w:rPr>
              <w:t>e</w:t>
            </w:r>
            <w:r w:rsidR="00057B0D">
              <w:rPr>
                <w:b/>
              </w:rPr>
              <w:t xml:space="preserve">pt </w:t>
            </w:r>
            <w:r w:rsidR="00265535">
              <w:rPr>
                <w:b/>
              </w:rPr>
              <w:t>29</w:t>
            </w:r>
          </w:p>
          <w:p w14:paraId="33A08A10" w14:textId="121D4B22" w:rsidR="000F5E75" w:rsidRDefault="000F5E75">
            <w:r>
              <w:t>LF: By</w:t>
            </w:r>
            <w:r w:rsidR="00062E4A">
              <w:t xml:space="preserve"> 1:00 PM</w:t>
            </w:r>
            <w:r w:rsidR="009D5EC6">
              <w:t xml:space="preserve"> EST</w:t>
            </w:r>
            <w:r>
              <w:t xml:space="preserve"> </w:t>
            </w:r>
            <w:r w:rsidR="009D5EC6" w:rsidRPr="009D5EC6">
              <w:rPr>
                <w:b/>
                <w:bCs/>
              </w:rPr>
              <w:t xml:space="preserve">Jan </w:t>
            </w:r>
            <w:r w:rsidR="001105A4">
              <w:rPr>
                <w:b/>
                <w:bCs/>
              </w:rPr>
              <w:t>5</w:t>
            </w:r>
          </w:p>
        </w:tc>
      </w:tr>
      <w:tr w:rsidR="00C10AC3" w14:paraId="6E9EAE72" w14:textId="77777777" w:rsidTr="00521680">
        <w:tc>
          <w:tcPr>
            <w:tcW w:w="49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6BBE391" w14:textId="77777777" w:rsidR="00C10AC3" w:rsidRPr="004C6C43" w:rsidRDefault="00F64178">
            <w:pPr>
              <w:rPr>
                <w:sz w:val="24"/>
              </w:rPr>
            </w:pPr>
            <w:r w:rsidRPr="004C6C43">
              <w:rPr>
                <w:b/>
                <w:sz w:val="24"/>
              </w:rPr>
              <w:t>4</w:t>
            </w:r>
            <w:r w:rsidR="0047630E" w:rsidRPr="004C6C43">
              <w:rPr>
                <w:b/>
                <w:sz w:val="24"/>
              </w:rPr>
              <w:t>.</w:t>
            </w:r>
          </w:p>
        </w:tc>
        <w:tc>
          <w:tcPr>
            <w:tcW w:w="7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1160405" w14:textId="77777777" w:rsidR="00C10AC3" w:rsidRPr="004C6C43" w:rsidRDefault="000F5E75">
            <w:pPr>
              <w:rPr>
                <w:b/>
                <w:sz w:val="24"/>
              </w:rPr>
            </w:pPr>
            <w:r w:rsidRPr="004C6C43">
              <w:rPr>
                <w:b/>
                <w:sz w:val="24"/>
              </w:rPr>
              <w:t>(Optional) Meet with Light Fellowship Staff:</w:t>
            </w:r>
          </w:p>
        </w:tc>
        <w:tc>
          <w:tcPr>
            <w:tcW w:w="25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4A5258F" w14:textId="77777777" w:rsidR="00C10AC3" w:rsidRDefault="00C10AC3"/>
        </w:tc>
      </w:tr>
      <w:tr w:rsidR="00C10AC3" w14:paraId="27CE58B1" w14:textId="77777777" w:rsidTr="00521680">
        <w:tc>
          <w:tcPr>
            <w:tcW w:w="49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89740E7" w14:textId="77777777" w:rsidR="00C10AC3" w:rsidRDefault="00C10AC3">
            <w:r w:rsidRPr="00C10AC3">
              <w:rPr>
                <w:rFonts w:cstheme="minorHAnsi"/>
                <w:sz w:val="32"/>
              </w:rPr>
              <w:t>□</w:t>
            </w:r>
          </w:p>
        </w:tc>
        <w:tc>
          <w:tcPr>
            <w:tcW w:w="7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DA1B090" w14:textId="73ABAFBA" w:rsidR="000F5E75" w:rsidRPr="00D57095" w:rsidRDefault="0020013B" w:rsidP="000F5E75">
            <w:r>
              <w:t>If you still have questions, read our FAQs (</w:t>
            </w:r>
            <w:hyperlink r:id="rId9" w:history="1">
              <w:r w:rsidRPr="0020013B">
                <w:rPr>
                  <w:rStyle w:val="Hyperlink"/>
                </w:rPr>
                <w:t>http://light.yale.edu/faqs</w:t>
              </w:r>
            </w:hyperlink>
            <w:r>
              <w:t>), email us (</w:t>
            </w:r>
            <w:hyperlink r:id="rId10" w:history="1">
              <w:r w:rsidRPr="00E02F54">
                <w:rPr>
                  <w:rStyle w:val="Hyperlink"/>
                </w:rPr>
                <w:t>light.fellowship@yale.edu</w:t>
              </w:r>
            </w:hyperlink>
            <w:r>
              <w:t xml:space="preserve">), </w:t>
            </w:r>
            <w:r w:rsidR="009D5EC6">
              <w:t xml:space="preserve">attend </w:t>
            </w:r>
            <w:r>
              <w:t xml:space="preserve">drop-in hours on Fridays from 2-4 PM or make an appointment: </w:t>
            </w:r>
            <w:hyperlink r:id="rId11" w:history="1">
              <w:r w:rsidRPr="00E02F54">
                <w:rPr>
                  <w:rStyle w:val="Hyperlink"/>
                </w:rPr>
                <w:t>https://light.yale.edu/about/request-appoint</w:t>
              </w:r>
              <w:r w:rsidRPr="00E02F54">
                <w:rPr>
                  <w:rStyle w:val="Hyperlink"/>
                </w:rPr>
                <w:t>m</w:t>
              </w:r>
              <w:r w:rsidRPr="00E02F54">
                <w:rPr>
                  <w:rStyle w:val="Hyperlink"/>
                </w:rPr>
                <w:t>ent</w:t>
              </w:r>
            </w:hyperlink>
            <w:r>
              <w:t xml:space="preserve">  </w:t>
            </w:r>
          </w:p>
        </w:tc>
        <w:tc>
          <w:tcPr>
            <w:tcW w:w="25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EFF6B8F" w14:textId="77777777" w:rsidR="00C10AC3" w:rsidRPr="0047630E" w:rsidRDefault="000F5E75">
            <w:pPr>
              <w:rPr>
                <w:highlight w:val="yellow"/>
              </w:rPr>
            </w:pPr>
            <w:r>
              <w:t>After attending an info session</w:t>
            </w:r>
          </w:p>
        </w:tc>
      </w:tr>
      <w:tr w:rsidR="00C10AC3" w14:paraId="0139DB92" w14:textId="77777777" w:rsidTr="00521680">
        <w:tc>
          <w:tcPr>
            <w:tcW w:w="49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22D4F00" w14:textId="77777777" w:rsidR="00C10AC3" w:rsidRPr="004C6C43" w:rsidRDefault="00C60CF1">
            <w:pPr>
              <w:rPr>
                <w:sz w:val="24"/>
              </w:rPr>
            </w:pPr>
            <w:r w:rsidRPr="004C6C43">
              <w:rPr>
                <w:b/>
                <w:sz w:val="24"/>
              </w:rPr>
              <w:t>5</w:t>
            </w:r>
            <w:r w:rsidR="0047630E" w:rsidRPr="004C6C43">
              <w:rPr>
                <w:b/>
                <w:sz w:val="24"/>
              </w:rPr>
              <w:t>.</w:t>
            </w:r>
          </w:p>
        </w:tc>
        <w:tc>
          <w:tcPr>
            <w:tcW w:w="7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F3C7E88" w14:textId="77777777" w:rsidR="00C10AC3" w:rsidRPr="004C6C43" w:rsidRDefault="0047630E">
            <w:pPr>
              <w:rPr>
                <w:sz w:val="24"/>
              </w:rPr>
            </w:pPr>
            <w:r w:rsidRPr="004C6C43">
              <w:rPr>
                <w:b/>
                <w:sz w:val="24"/>
              </w:rPr>
              <w:t xml:space="preserve">Complete </w:t>
            </w:r>
            <w:r w:rsidR="00F64178" w:rsidRPr="004C6C43">
              <w:rPr>
                <w:b/>
                <w:sz w:val="24"/>
              </w:rPr>
              <w:t>your application</w:t>
            </w:r>
            <w:r w:rsidR="00062E4A" w:rsidRPr="004C6C43">
              <w:rPr>
                <w:b/>
                <w:sz w:val="24"/>
              </w:rPr>
              <w:t>:</w:t>
            </w:r>
          </w:p>
        </w:tc>
        <w:tc>
          <w:tcPr>
            <w:tcW w:w="25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ECEDE7B" w14:textId="77777777" w:rsidR="00C10AC3" w:rsidRDefault="00C10AC3"/>
        </w:tc>
      </w:tr>
      <w:tr w:rsidR="00C60CF1" w14:paraId="6D1DF2F2" w14:textId="77777777" w:rsidTr="00521680">
        <w:tc>
          <w:tcPr>
            <w:tcW w:w="49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F02AB57" w14:textId="77777777" w:rsidR="00C60CF1" w:rsidRPr="00C10AC3" w:rsidRDefault="00F64178">
            <w:pPr>
              <w:rPr>
                <w:rFonts w:cstheme="minorHAnsi"/>
                <w:sz w:val="32"/>
              </w:rPr>
            </w:pPr>
            <w:r w:rsidRPr="00C10AC3">
              <w:rPr>
                <w:rFonts w:cstheme="minorHAnsi"/>
                <w:sz w:val="32"/>
              </w:rPr>
              <w:t>□</w:t>
            </w:r>
          </w:p>
        </w:tc>
        <w:tc>
          <w:tcPr>
            <w:tcW w:w="7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474002A" w14:textId="77777777" w:rsidR="00C60CF1" w:rsidRPr="00F64178" w:rsidRDefault="00F64178">
            <w:r w:rsidRPr="00CD6E54">
              <w:rPr>
                <w:b/>
              </w:rPr>
              <w:t>Recommendation</w:t>
            </w:r>
            <w:r w:rsidRPr="00F64178">
              <w:t xml:space="preserve">: You must </w:t>
            </w:r>
            <w:r w:rsidR="0020013B">
              <w:t xml:space="preserve">request and </w:t>
            </w:r>
            <w:r w:rsidRPr="00F64178">
              <w:t xml:space="preserve">submit one recommendation from a Yale faculty member with whom you have taken a non-language class. </w:t>
            </w:r>
            <w:r w:rsidR="00362A39">
              <w:t>Review the</w:t>
            </w:r>
            <w:r w:rsidR="00ED4FEE">
              <w:t xml:space="preserve"> recommender form questions and detailed requirements in SGD.</w:t>
            </w:r>
            <w:r w:rsidR="000900CF">
              <w:t xml:space="preserve"> </w:t>
            </w:r>
          </w:p>
        </w:tc>
        <w:tc>
          <w:tcPr>
            <w:tcW w:w="25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457CAD9" w14:textId="77777777" w:rsidR="00057B0D" w:rsidRDefault="000919D5">
            <w:r>
              <w:t>Request 3-4 weeks prior to deadline</w:t>
            </w:r>
          </w:p>
          <w:p w14:paraId="15B8C9AF" w14:textId="60F24DB6" w:rsidR="001105A4" w:rsidRDefault="001105A4"/>
        </w:tc>
      </w:tr>
      <w:tr w:rsidR="00C10AC3" w14:paraId="1765EC1C" w14:textId="77777777" w:rsidTr="00521680">
        <w:tc>
          <w:tcPr>
            <w:tcW w:w="49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0FE2CD8" w14:textId="77777777" w:rsidR="00C10AC3" w:rsidRDefault="00C10AC3">
            <w:r w:rsidRPr="00C10AC3">
              <w:rPr>
                <w:rFonts w:cstheme="minorHAnsi"/>
                <w:sz w:val="32"/>
              </w:rPr>
              <w:t>□</w:t>
            </w:r>
          </w:p>
        </w:tc>
        <w:tc>
          <w:tcPr>
            <w:tcW w:w="7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20B28EC" w14:textId="77777777" w:rsidR="00C10AC3" w:rsidRDefault="00F64178">
            <w:r w:rsidRPr="00CD6E54">
              <w:rPr>
                <w:b/>
              </w:rPr>
              <w:t>Personal Statement</w:t>
            </w:r>
            <w:r>
              <w:t xml:space="preserve">: </w:t>
            </w:r>
            <w:r w:rsidR="005F5535">
              <w:t>Review</w:t>
            </w:r>
            <w:r w:rsidR="009332E8">
              <w:t xml:space="preserve"> and submit</w:t>
            </w:r>
            <w:r w:rsidR="005F5535">
              <w:t xml:space="preserve"> the personal statement form </w:t>
            </w:r>
            <w:r w:rsidR="0020013B">
              <w:t>in SGD</w:t>
            </w:r>
            <w:r w:rsidR="000900CF">
              <w:t xml:space="preserve">.  Read blogs and program reports </w:t>
            </w:r>
            <w:r w:rsidR="0020013B">
              <w:t>and</w:t>
            </w:r>
            <w:r w:rsidR="000900CF">
              <w:t xml:space="preserve"> talk to former Fellows, Light Fellowship staff</w:t>
            </w:r>
            <w:r w:rsidR="0020013B">
              <w:t>,</w:t>
            </w:r>
            <w:r w:rsidR="000900CF">
              <w:t xml:space="preserve"> and language instructors to help </w:t>
            </w:r>
            <w:r w:rsidR="005F5535">
              <w:t>you answer each question clearly and thoroughly</w:t>
            </w:r>
            <w:r w:rsidR="000900CF">
              <w:t>.</w:t>
            </w:r>
            <w:r w:rsidR="00362A39">
              <w:t xml:space="preserve">  </w:t>
            </w:r>
          </w:p>
        </w:tc>
        <w:tc>
          <w:tcPr>
            <w:tcW w:w="25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D105A53" w14:textId="41B6A563" w:rsidR="00C10AC3" w:rsidRDefault="00C10AC3" w:rsidP="00513795"/>
        </w:tc>
      </w:tr>
      <w:tr w:rsidR="00C10AC3" w14:paraId="3BC95EFD" w14:textId="77777777" w:rsidTr="00521680">
        <w:tc>
          <w:tcPr>
            <w:tcW w:w="49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C1FAC5D" w14:textId="77777777" w:rsidR="00C10AC3" w:rsidRPr="00C10AC3" w:rsidRDefault="00F64178">
            <w:pPr>
              <w:rPr>
                <w:rFonts w:cstheme="minorHAnsi"/>
                <w:sz w:val="32"/>
              </w:rPr>
            </w:pPr>
            <w:r w:rsidRPr="00C10AC3">
              <w:rPr>
                <w:rFonts w:cstheme="minorHAnsi"/>
                <w:sz w:val="32"/>
              </w:rPr>
              <w:t>□</w:t>
            </w:r>
          </w:p>
        </w:tc>
        <w:tc>
          <w:tcPr>
            <w:tcW w:w="7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6243C7C" w14:textId="77777777" w:rsidR="00C10AC3" w:rsidRPr="00F64178" w:rsidRDefault="00CD6E54">
            <w:r w:rsidRPr="00CD6E54">
              <w:rPr>
                <w:b/>
              </w:rPr>
              <w:t>Transcripts</w:t>
            </w:r>
            <w:r>
              <w:t>: Upload to SGD an unofficial copy of your most recent Yale transcript and (fo</w:t>
            </w:r>
            <w:r w:rsidR="005F5535">
              <w:t>r transfer and grad</w:t>
            </w:r>
            <w:r>
              <w:t xml:space="preserve">/prof students) an unofficial transcript from your previous undergrad institution.  </w:t>
            </w:r>
            <w:r w:rsidR="005F5535" w:rsidRPr="005F5535">
              <w:rPr>
                <w:b/>
              </w:rPr>
              <w:t>Late Fall</w:t>
            </w:r>
            <w:r w:rsidR="005F5535">
              <w:t xml:space="preserve">: </w:t>
            </w:r>
            <w:r w:rsidRPr="005F5535">
              <w:t>Yale</w:t>
            </w:r>
            <w:r>
              <w:t xml:space="preserve"> transcri</w:t>
            </w:r>
            <w:r w:rsidR="005F5535">
              <w:t>pts must include all fall term grades.</w:t>
            </w:r>
          </w:p>
        </w:tc>
        <w:tc>
          <w:tcPr>
            <w:tcW w:w="25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487E0D7" w14:textId="16F39F29" w:rsidR="00C10AC3" w:rsidRDefault="00C10AC3" w:rsidP="000919D5"/>
        </w:tc>
      </w:tr>
      <w:tr w:rsidR="00513795" w14:paraId="7DF40AB6" w14:textId="77777777" w:rsidTr="00521680">
        <w:tc>
          <w:tcPr>
            <w:tcW w:w="49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74DE34E" w14:textId="77777777" w:rsidR="00513795" w:rsidRPr="00C10AC3" w:rsidRDefault="00513795" w:rsidP="00513795">
            <w:pPr>
              <w:rPr>
                <w:rFonts w:cstheme="minorHAnsi"/>
                <w:sz w:val="32"/>
              </w:rPr>
            </w:pPr>
            <w:r w:rsidRPr="00C10AC3">
              <w:rPr>
                <w:rFonts w:cstheme="minorHAnsi"/>
                <w:sz w:val="32"/>
              </w:rPr>
              <w:lastRenderedPageBreak/>
              <w:t>□</w:t>
            </w:r>
          </w:p>
        </w:tc>
        <w:tc>
          <w:tcPr>
            <w:tcW w:w="7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216078B" w14:textId="77777777" w:rsidR="00513795" w:rsidRPr="00F64178" w:rsidRDefault="00513795" w:rsidP="00513795">
            <w:r w:rsidRPr="00A94F23">
              <w:rPr>
                <w:b/>
              </w:rPr>
              <w:t>Application</w:t>
            </w:r>
            <w:r>
              <w:t>: All sections of the</w:t>
            </w:r>
            <w:r w:rsidRPr="00F64178">
              <w:t xml:space="preserve"> application in the Student Grants Dat</w:t>
            </w:r>
            <w:r>
              <w:t xml:space="preserve">abase must be completed to 100%. </w:t>
            </w:r>
            <w:r w:rsidRPr="000122F9">
              <w:rPr>
                <w:b/>
              </w:rPr>
              <w:t>Press the “Submit” button</w:t>
            </w:r>
            <w:r w:rsidR="000122F9" w:rsidRPr="000122F9">
              <w:rPr>
                <w:b/>
              </w:rPr>
              <w:t>!</w:t>
            </w:r>
          </w:p>
        </w:tc>
        <w:tc>
          <w:tcPr>
            <w:tcW w:w="25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22C4206" w14:textId="5FF7689D" w:rsidR="00513795" w:rsidRDefault="00513795" w:rsidP="00513795">
            <w:r>
              <w:t xml:space="preserve">EF: By 1:00 PM </w:t>
            </w:r>
            <w:r w:rsidR="000919D5">
              <w:t xml:space="preserve">EST </w:t>
            </w:r>
            <w:r w:rsidR="000919D5" w:rsidRPr="000919D5">
              <w:rPr>
                <w:b/>
                <w:bCs/>
              </w:rPr>
              <w:t>Sept 30</w:t>
            </w:r>
          </w:p>
          <w:p w14:paraId="56EDDAE9" w14:textId="65C04F45" w:rsidR="00513795" w:rsidRDefault="00057B0D" w:rsidP="00513795">
            <w:r>
              <w:t xml:space="preserve">LF: By 1:00 PM </w:t>
            </w:r>
            <w:r w:rsidR="000919D5">
              <w:t xml:space="preserve">EST </w:t>
            </w:r>
            <w:r w:rsidRPr="00A94F23">
              <w:rPr>
                <w:b/>
              </w:rPr>
              <w:t xml:space="preserve">Jan </w:t>
            </w:r>
            <w:r w:rsidR="001105A4">
              <w:rPr>
                <w:b/>
              </w:rPr>
              <w:t>5</w:t>
            </w:r>
          </w:p>
        </w:tc>
      </w:tr>
      <w:tr w:rsidR="00513795" w14:paraId="01628649" w14:textId="77777777" w:rsidTr="00521680">
        <w:tc>
          <w:tcPr>
            <w:tcW w:w="49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64BE1CE" w14:textId="77777777" w:rsidR="00513795" w:rsidRPr="004C6C43" w:rsidRDefault="00513795" w:rsidP="00513795">
            <w:pPr>
              <w:rPr>
                <w:rFonts w:cstheme="minorHAnsi"/>
                <w:sz w:val="24"/>
              </w:rPr>
            </w:pPr>
            <w:r w:rsidRPr="004C6C43">
              <w:rPr>
                <w:b/>
                <w:sz w:val="24"/>
              </w:rPr>
              <w:t>6.</w:t>
            </w:r>
          </w:p>
        </w:tc>
        <w:tc>
          <w:tcPr>
            <w:tcW w:w="7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8224EB6" w14:textId="45709772" w:rsidR="00513795" w:rsidRPr="004C6C43" w:rsidRDefault="00513795" w:rsidP="00513795">
            <w:pPr>
              <w:rPr>
                <w:b/>
                <w:sz w:val="24"/>
              </w:rPr>
            </w:pPr>
            <w:r w:rsidRPr="004C6C43">
              <w:rPr>
                <w:b/>
                <w:sz w:val="24"/>
              </w:rPr>
              <w:t xml:space="preserve">Apply to language programs: </w:t>
            </w:r>
            <w:r w:rsidRPr="00A02350">
              <w:t>You must separately apply to and be admitted into one or more programs at the Approved Sites Abroad of your choice.</w:t>
            </w:r>
            <w:r w:rsidR="001105A4">
              <w:t xml:space="preserve"> The Light Fellowship can not forward any recommendation letters to language programs. </w:t>
            </w:r>
          </w:p>
        </w:tc>
        <w:tc>
          <w:tcPr>
            <w:tcW w:w="25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73282C5" w14:textId="77777777" w:rsidR="00513795" w:rsidRDefault="00057B0D" w:rsidP="00513795">
            <w:r>
              <w:t>EF: Now-Nov</w:t>
            </w:r>
          </w:p>
          <w:p w14:paraId="47CF93B6" w14:textId="4DFCF6A1" w:rsidR="00057B0D" w:rsidRDefault="00057B0D" w:rsidP="00513795">
            <w:r>
              <w:t xml:space="preserve">LF: </w:t>
            </w:r>
            <w:r w:rsidR="00265535">
              <w:t>Now</w:t>
            </w:r>
            <w:r>
              <w:t>-</w:t>
            </w:r>
            <w:r w:rsidR="00CD6E54">
              <w:t>March</w:t>
            </w:r>
            <w:r w:rsidR="00265535">
              <w:t xml:space="preserve"> (Refer to program websites) </w:t>
            </w:r>
          </w:p>
        </w:tc>
      </w:tr>
      <w:tr w:rsidR="00513795" w14:paraId="6079FF1A" w14:textId="77777777" w:rsidTr="00521680">
        <w:tc>
          <w:tcPr>
            <w:tcW w:w="49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CB1C102" w14:textId="77777777" w:rsidR="00513795" w:rsidRPr="00C10AC3" w:rsidRDefault="00513795" w:rsidP="00513795">
            <w:pPr>
              <w:rPr>
                <w:rFonts w:cstheme="minorHAnsi"/>
                <w:sz w:val="32"/>
              </w:rPr>
            </w:pPr>
            <w:r w:rsidRPr="00C10AC3">
              <w:rPr>
                <w:rFonts w:cstheme="minorHAnsi"/>
                <w:sz w:val="32"/>
              </w:rPr>
              <w:t>□</w:t>
            </w:r>
          </w:p>
        </w:tc>
        <w:tc>
          <w:tcPr>
            <w:tcW w:w="7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A4653C0" w14:textId="77777777" w:rsidR="00513795" w:rsidRDefault="00DB19EA" w:rsidP="00513795">
            <w:r w:rsidRPr="00513795">
              <w:t>Carefully review the page for each Approved Site Abroad for any s</w:t>
            </w:r>
            <w:r>
              <w:t xml:space="preserve">pecific notes or requirements: </w:t>
            </w:r>
            <w:hyperlink r:id="rId12" w:history="1">
              <w:r w:rsidRPr="00DB19EA">
                <w:rPr>
                  <w:rStyle w:val="Hyperlink"/>
                </w:rPr>
                <w:t>http://light.yale.edu/approved-sites-abroad</w:t>
              </w:r>
            </w:hyperlink>
          </w:p>
        </w:tc>
        <w:tc>
          <w:tcPr>
            <w:tcW w:w="25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707C76A" w14:textId="77777777" w:rsidR="00513795" w:rsidRDefault="000122F9" w:rsidP="00513795">
            <w:r>
              <w:t>Before applying to the language program</w:t>
            </w:r>
          </w:p>
        </w:tc>
      </w:tr>
      <w:tr w:rsidR="00513795" w14:paraId="136C92C6" w14:textId="77777777" w:rsidTr="00521680">
        <w:tc>
          <w:tcPr>
            <w:tcW w:w="49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33C813B" w14:textId="77777777" w:rsidR="00513795" w:rsidRPr="00C10AC3" w:rsidRDefault="00513795" w:rsidP="00513795">
            <w:pPr>
              <w:rPr>
                <w:rFonts w:cstheme="minorHAnsi"/>
                <w:sz w:val="32"/>
              </w:rPr>
            </w:pPr>
            <w:r w:rsidRPr="00C10AC3">
              <w:rPr>
                <w:rFonts w:cstheme="minorHAnsi"/>
                <w:sz w:val="32"/>
              </w:rPr>
              <w:t>□</w:t>
            </w:r>
          </w:p>
        </w:tc>
        <w:tc>
          <w:tcPr>
            <w:tcW w:w="7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33686C9" w14:textId="77777777" w:rsidR="00513795" w:rsidRPr="00513795" w:rsidRDefault="00DB19EA" w:rsidP="00513795">
            <w:r w:rsidRPr="00DB19EA">
              <w:t>Learn more about the programs, application timeline, and required materials on each program’s websit</w:t>
            </w:r>
            <w:r>
              <w:t xml:space="preserve">e.  Reach out to the programs directly with any </w:t>
            </w:r>
            <w:r w:rsidR="00BB2882">
              <w:t>questions.</w:t>
            </w:r>
          </w:p>
        </w:tc>
        <w:tc>
          <w:tcPr>
            <w:tcW w:w="25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DDD7208" w14:textId="77777777" w:rsidR="00513795" w:rsidRDefault="00DB19EA" w:rsidP="00513795">
            <w:r>
              <w:t xml:space="preserve">ASAP – some </w:t>
            </w:r>
            <w:r w:rsidR="00BB2882">
              <w:t>summer deadlines in January</w:t>
            </w:r>
          </w:p>
        </w:tc>
      </w:tr>
      <w:tr w:rsidR="00513795" w14:paraId="6286EBE2" w14:textId="77777777" w:rsidTr="00521680">
        <w:tc>
          <w:tcPr>
            <w:tcW w:w="49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74775B2" w14:textId="77777777" w:rsidR="00513795" w:rsidRPr="00C10AC3" w:rsidRDefault="00513795" w:rsidP="00513795">
            <w:pPr>
              <w:rPr>
                <w:rFonts w:cstheme="minorHAnsi"/>
                <w:sz w:val="32"/>
              </w:rPr>
            </w:pPr>
            <w:r w:rsidRPr="00C10AC3">
              <w:rPr>
                <w:rFonts w:cstheme="minorHAnsi"/>
                <w:sz w:val="32"/>
              </w:rPr>
              <w:t>□</w:t>
            </w:r>
          </w:p>
        </w:tc>
        <w:tc>
          <w:tcPr>
            <w:tcW w:w="7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B7AF73F" w14:textId="77777777" w:rsidR="00513795" w:rsidRPr="00057B0D" w:rsidRDefault="00DB19EA" w:rsidP="00513795">
            <w:r>
              <w:t>Connect with former Fellows and a</w:t>
            </w:r>
            <w:r w:rsidRPr="00DB19EA">
              <w:t>ttend events hosted by the Student Advisory Committee</w:t>
            </w:r>
            <w:r w:rsidR="000122F9">
              <w:t xml:space="preserve">: </w:t>
            </w:r>
            <w:hyperlink r:id="rId13" w:history="1">
              <w:r w:rsidR="000122F9" w:rsidRPr="000122F9">
                <w:rPr>
                  <w:rStyle w:val="Hyperlink"/>
                </w:rPr>
                <w:t>https://light.yale.edu/about/student-advisory-committee</w:t>
              </w:r>
            </w:hyperlink>
          </w:p>
        </w:tc>
        <w:tc>
          <w:tcPr>
            <w:tcW w:w="25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76BED99" w14:textId="77777777" w:rsidR="00513795" w:rsidRDefault="005B46CA" w:rsidP="00513795">
            <w:r>
              <w:t>Throughout fall semester</w:t>
            </w:r>
          </w:p>
        </w:tc>
      </w:tr>
      <w:tr w:rsidR="00DB19EA" w14:paraId="2E637212" w14:textId="77777777" w:rsidTr="00521680">
        <w:tc>
          <w:tcPr>
            <w:tcW w:w="49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D142D1E" w14:textId="77777777" w:rsidR="00DB19EA" w:rsidRPr="00C10AC3" w:rsidRDefault="000122F9" w:rsidP="00513795">
            <w:pPr>
              <w:rPr>
                <w:rFonts w:cstheme="minorHAnsi"/>
                <w:sz w:val="32"/>
              </w:rPr>
            </w:pPr>
            <w:r w:rsidRPr="00C10AC3">
              <w:rPr>
                <w:rFonts w:cstheme="minorHAnsi"/>
                <w:sz w:val="32"/>
              </w:rPr>
              <w:t>□</w:t>
            </w:r>
          </w:p>
        </w:tc>
        <w:tc>
          <w:tcPr>
            <w:tcW w:w="7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A13C6F1" w14:textId="77777777" w:rsidR="00DB19EA" w:rsidRDefault="00DB19EA" w:rsidP="00513795">
            <w:r w:rsidRPr="00DB19EA">
              <w:t>Let your language evaluator and recommenders know which programs you plan on applying to that will require additional recommendations or evaluations</w:t>
            </w:r>
            <w:r>
              <w:t>.</w:t>
            </w:r>
          </w:p>
        </w:tc>
        <w:tc>
          <w:tcPr>
            <w:tcW w:w="25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3C3ECE2" w14:textId="77777777" w:rsidR="00DB19EA" w:rsidRDefault="005B46CA" w:rsidP="00513795">
            <w:r>
              <w:t>ASAP</w:t>
            </w:r>
          </w:p>
        </w:tc>
      </w:tr>
      <w:tr w:rsidR="00DB19EA" w14:paraId="4564BE9B" w14:textId="77777777" w:rsidTr="005B46CA">
        <w:trPr>
          <w:trHeight w:val="323"/>
        </w:trPr>
        <w:tc>
          <w:tcPr>
            <w:tcW w:w="49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81BD975" w14:textId="77777777" w:rsidR="00DB19EA" w:rsidRPr="00C10AC3" w:rsidRDefault="000122F9" w:rsidP="00513795">
            <w:pPr>
              <w:rPr>
                <w:rFonts w:cstheme="minorHAnsi"/>
                <w:sz w:val="32"/>
              </w:rPr>
            </w:pPr>
            <w:r w:rsidRPr="00C10AC3">
              <w:rPr>
                <w:rFonts w:cstheme="minorHAnsi"/>
                <w:sz w:val="32"/>
              </w:rPr>
              <w:t>□</w:t>
            </w:r>
          </w:p>
        </w:tc>
        <w:tc>
          <w:tcPr>
            <w:tcW w:w="7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F722AD5" w14:textId="77777777" w:rsidR="00DB19EA" w:rsidRPr="00DB19EA" w:rsidRDefault="000122F9" w:rsidP="00513795">
            <w:bookmarkStart w:id="0" w:name="_Hlk523924139"/>
            <w:r>
              <w:t>Apply to</w:t>
            </w:r>
            <w:r w:rsidR="00DB19EA" w:rsidRPr="00DB19EA">
              <w:t xml:space="preserve"> your top choice program and </w:t>
            </w:r>
            <w:r>
              <w:t xml:space="preserve">consider </w:t>
            </w:r>
            <w:r w:rsidR="00DB19EA" w:rsidRPr="00DB19EA">
              <w:t>one backup</w:t>
            </w:r>
            <w:bookmarkEnd w:id="0"/>
            <w:r>
              <w:t>.</w:t>
            </w:r>
            <w:r w:rsidR="005B46CA">
              <w:t xml:space="preserve"> If you receive the</w:t>
            </w:r>
            <w:r w:rsidR="00BB2882">
              <w:t xml:space="preserve"> Light</w:t>
            </w:r>
            <w:r w:rsidR="005B46CA">
              <w:t>, you will be reimbursed for application fees to the program(s) you choose to attend.</w:t>
            </w:r>
          </w:p>
        </w:tc>
        <w:tc>
          <w:tcPr>
            <w:tcW w:w="25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9E1F23C" w14:textId="77777777" w:rsidR="005B46CA" w:rsidRDefault="005B46CA" w:rsidP="005B46CA">
            <w:r>
              <w:t>EF: Now-Nov</w:t>
            </w:r>
          </w:p>
          <w:p w14:paraId="6C16E539" w14:textId="77777777" w:rsidR="00DB19EA" w:rsidRDefault="005B46CA" w:rsidP="005B46CA">
            <w:r>
              <w:t>LF: Jan-March</w:t>
            </w:r>
          </w:p>
        </w:tc>
      </w:tr>
      <w:tr w:rsidR="00446B16" w14:paraId="2C002796" w14:textId="77777777" w:rsidTr="005B46CA">
        <w:trPr>
          <w:trHeight w:val="323"/>
        </w:trPr>
        <w:tc>
          <w:tcPr>
            <w:tcW w:w="49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4F126BC" w14:textId="77777777" w:rsidR="00446B16" w:rsidRPr="00C10AC3" w:rsidRDefault="00446B16" w:rsidP="00513795">
            <w:pPr>
              <w:rPr>
                <w:rFonts w:cstheme="minorHAnsi"/>
                <w:sz w:val="32"/>
              </w:rPr>
            </w:pPr>
            <w:r w:rsidRPr="00C10AC3">
              <w:rPr>
                <w:rFonts w:cstheme="minorHAnsi"/>
                <w:sz w:val="32"/>
              </w:rPr>
              <w:t>□</w:t>
            </w:r>
          </w:p>
        </w:tc>
        <w:tc>
          <w:tcPr>
            <w:tcW w:w="7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267DFBF" w14:textId="564CC04B" w:rsidR="00446B16" w:rsidRDefault="00446B16" w:rsidP="00513795">
            <w:r>
              <w:t xml:space="preserve">If you are admitted to a program before </w:t>
            </w:r>
            <w:r w:rsidR="00B26615">
              <w:t>Light awards are announced</w:t>
            </w:r>
            <w:r>
              <w:t xml:space="preserve">, </w:t>
            </w:r>
            <w:r w:rsidR="00BB2882">
              <w:t>it is up to you</w:t>
            </w:r>
            <w:r w:rsidR="00B26615">
              <w:t xml:space="preserve"> </w:t>
            </w:r>
            <w:r>
              <w:t>to secure your spot in advance</w:t>
            </w:r>
            <w:r w:rsidR="00BB2882">
              <w:t xml:space="preserve"> (risk</w:t>
            </w:r>
            <w:r>
              <w:t xml:space="preserve"> </w:t>
            </w:r>
            <w:r w:rsidR="00BB2882">
              <w:t>losing</w:t>
            </w:r>
            <w:r>
              <w:t xml:space="preserve"> deposit) or </w:t>
            </w:r>
            <w:r w:rsidR="00B26615">
              <w:t>to request</w:t>
            </w:r>
            <w:r>
              <w:t xml:space="preserve"> an extension</w:t>
            </w:r>
            <w:r w:rsidR="00BB2882">
              <w:t xml:space="preserve"> from your </w:t>
            </w:r>
            <w:r>
              <w:t>program directly.</w:t>
            </w:r>
            <w:r w:rsidR="00B26615">
              <w:t xml:space="preserve"> If you receive</w:t>
            </w:r>
            <w:r w:rsidR="00E61391">
              <w:t xml:space="preserve"> </w:t>
            </w:r>
            <w:r w:rsidR="00BB2882">
              <w:t xml:space="preserve">Light, you will pay </w:t>
            </w:r>
            <w:r w:rsidR="00B26615">
              <w:t xml:space="preserve">any deposit or </w:t>
            </w:r>
            <w:r w:rsidR="00E61391">
              <w:t>tuition</w:t>
            </w:r>
            <w:r w:rsidR="00BB2882">
              <w:t xml:space="preserve"> directly</w:t>
            </w:r>
            <w:r w:rsidR="00E61391">
              <w:t xml:space="preserve"> and </w:t>
            </w:r>
            <w:r w:rsidR="00BB2882">
              <w:t xml:space="preserve">be </w:t>
            </w:r>
            <w:r w:rsidR="00B26615">
              <w:t>reimbursed by your award check.</w:t>
            </w:r>
          </w:p>
        </w:tc>
        <w:tc>
          <w:tcPr>
            <w:tcW w:w="25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5FFA058" w14:textId="77777777" w:rsidR="00446B16" w:rsidRDefault="00446B16" w:rsidP="005B46CA">
            <w:r>
              <w:t>EF: Before November</w:t>
            </w:r>
          </w:p>
          <w:p w14:paraId="0AB7107C" w14:textId="77777777" w:rsidR="00446B16" w:rsidRDefault="00446B16" w:rsidP="005B46CA">
            <w:r>
              <w:t>LF: Before early February</w:t>
            </w:r>
          </w:p>
        </w:tc>
      </w:tr>
      <w:tr w:rsidR="00513795" w14:paraId="291EA025" w14:textId="77777777" w:rsidTr="00521680">
        <w:tc>
          <w:tcPr>
            <w:tcW w:w="49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CFB645C" w14:textId="77777777" w:rsidR="00513795" w:rsidRPr="00B26615" w:rsidRDefault="00513795" w:rsidP="00513795">
            <w:pPr>
              <w:rPr>
                <w:b/>
                <w:sz w:val="24"/>
                <w:szCs w:val="24"/>
              </w:rPr>
            </w:pPr>
            <w:r w:rsidRPr="00B26615">
              <w:rPr>
                <w:b/>
                <w:sz w:val="24"/>
                <w:szCs w:val="24"/>
              </w:rPr>
              <w:t>7.</w:t>
            </w:r>
          </w:p>
          <w:p w14:paraId="7345E01B" w14:textId="77777777" w:rsidR="00B26615" w:rsidRPr="00C10AC3" w:rsidRDefault="00B26615" w:rsidP="00513795">
            <w:pPr>
              <w:rPr>
                <w:rFonts w:cstheme="minorHAnsi"/>
                <w:sz w:val="32"/>
              </w:rPr>
            </w:pPr>
            <w:r w:rsidRPr="00C10AC3">
              <w:rPr>
                <w:rFonts w:cstheme="minorHAnsi"/>
                <w:sz w:val="32"/>
              </w:rPr>
              <w:t>□</w:t>
            </w:r>
          </w:p>
        </w:tc>
        <w:tc>
          <w:tcPr>
            <w:tcW w:w="7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AB35EF9" w14:textId="5755DC1F" w:rsidR="00513795" w:rsidRPr="00CB499C" w:rsidRDefault="00513795" w:rsidP="005137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(Optional) Apply for Study Abroad credit</w:t>
            </w:r>
            <w:r w:rsidR="00057B0D">
              <w:rPr>
                <w:b/>
                <w:sz w:val="24"/>
              </w:rPr>
              <w:t xml:space="preserve">: </w:t>
            </w:r>
            <w:r w:rsidR="00E93AE3" w:rsidRPr="00B26615">
              <w:t xml:space="preserve">Studying abroad for credit is not </w:t>
            </w:r>
            <w:r w:rsidR="00E14DC2" w:rsidRPr="00B26615">
              <w:t>required</w:t>
            </w:r>
            <w:r w:rsidR="00E93AE3" w:rsidRPr="00B26615">
              <w:t xml:space="preserve">.  However, if you want to receive credit for your time abroad, you must </w:t>
            </w:r>
            <w:r w:rsidR="00E14DC2" w:rsidRPr="00B26615">
              <w:t xml:space="preserve">separately </w:t>
            </w:r>
            <w:r w:rsidR="00E93AE3" w:rsidRPr="00B26615">
              <w:t>apply</w:t>
            </w:r>
            <w:r w:rsidR="00E14DC2" w:rsidRPr="00B26615">
              <w:t xml:space="preserve"> for credit: </w:t>
            </w:r>
            <w:hyperlink r:id="rId14" w:history="1">
              <w:r w:rsidR="00E14DC2" w:rsidRPr="00B26615">
                <w:rPr>
                  <w:rStyle w:val="Hyperlink"/>
                </w:rPr>
                <w:t>https://studyabroad.yale.edu/apply</w:t>
              </w:r>
            </w:hyperlink>
            <w:r w:rsidR="00E61391" w:rsidRPr="00B26615">
              <w:t>.  If you have questions, make an appointment</w:t>
            </w:r>
            <w:r w:rsidR="00265535">
              <w:t xml:space="preserve"> with the Light Fellowship Assistant Director. </w:t>
            </w:r>
            <w:r w:rsidR="00331E33">
              <w:t xml:space="preserve"> </w:t>
            </w:r>
          </w:p>
        </w:tc>
        <w:tc>
          <w:tcPr>
            <w:tcW w:w="25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E4F5757" w14:textId="77777777" w:rsidR="00513795" w:rsidRDefault="00E93AE3" w:rsidP="00513795">
            <w:r>
              <w:t>Spring: By Oct 15</w:t>
            </w:r>
          </w:p>
          <w:p w14:paraId="34D67920" w14:textId="77777777" w:rsidR="00E93AE3" w:rsidRDefault="00DD3718" w:rsidP="00513795">
            <w:r>
              <w:t>Summer: By Mar</w:t>
            </w:r>
            <w:r w:rsidR="00E93AE3">
              <w:t xml:space="preserve"> 1</w:t>
            </w:r>
          </w:p>
          <w:p w14:paraId="22F19645" w14:textId="77777777" w:rsidR="00E93AE3" w:rsidRDefault="00DD3718" w:rsidP="00513795">
            <w:r>
              <w:t>Fall/Year: By Apr</w:t>
            </w:r>
            <w:r w:rsidR="00E93AE3">
              <w:t xml:space="preserve"> 1 </w:t>
            </w:r>
          </w:p>
        </w:tc>
      </w:tr>
      <w:tr w:rsidR="00513795" w14:paraId="01FAB67E" w14:textId="77777777" w:rsidTr="00521680">
        <w:tc>
          <w:tcPr>
            <w:tcW w:w="49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6F2856F" w14:textId="77777777" w:rsidR="00513795" w:rsidRPr="00B26615" w:rsidRDefault="00434A9B" w:rsidP="00513795">
            <w:pPr>
              <w:rPr>
                <w:rFonts w:cstheme="minorHAnsi"/>
                <w:sz w:val="24"/>
                <w:szCs w:val="24"/>
              </w:rPr>
            </w:pPr>
            <w:r w:rsidRPr="00B26615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7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0F5AC91" w14:textId="77777777" w:rsidR="00513795" w:rsidRPr="00E61391" w:rsidRDefault="00ED4FEE" w:rsidP="00513795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(Recommended) </w:t>
            </w:r>
            <w:r w:rsidR="00434A9B">
              <w:rPr>
                <w:b/>
                <w:sz w:val="24"/>
              </w:rPr>
              <w:t>Apply to backup options</w:t>
            </w:r>
            <w:r w:rsidR="00E61391">
              <w:rPr>
                <w:b/>
                <w:sz w:val="24"/>
              </w:rPr>
              <w:t xml:space="preserve">: </w:t>
            </w:r>
            <w:r w:rsidR="00E61391" w:rsidRPr="00C01CB0">
              <w:t>The Light Fellowship is a competitive award.</w:t>
            </w:r>
            <w:r w:rsidR="00F74F98" w:rsidRPr="00C01CB0">
              <w:t xml:space="preserve">  We </w:t>
            </w:r>
            <w:r w:rsidR="00C01CB0" w:rsidRPr="00C01CB0">
              <w:t xml:space="preserve">encourage you to </w:t>
            </w:r>
            <w:r w:rsidR="00C01CB0">
              <w:t xml:space="preserve">make </w:t>
            </w:r>
            <w:r w:rsidR="00DD3718">
              <w:t>backup</w:t>
            </w:r>
            <w:r w:rsidR="00C01CB0">
              <w:t xml:space="preserve"> summer and post-graduate plans.</w:t>
            </w:r>
          </w:p>
        </w:tc>
        <w:tc>
          <w:tcPr>
            <w:tcW w:w="25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BEA2E30" w14:textId="77777777" w:rsidR="00513795" w:rsidRDefault="00C01CB0" w:rsidP="00513795">
            <w:r>
              <w:t>Concurrent with Light application</w:t>
            </w:r>
          </w:p>
        </w:tc>
      </w:tr>
      <w:tr w:rsidR="00B26615" w14:paraId="5F28A1D9" w14:textId="77777777" w:rsidTr="00B26615">
        <w:trPr>
          <w:trHeight w:val="440"/>
        </w:trPr>
        <w:tc>
          <w:tcPr>
            <w:tcW w:w="498" w:type="dxa"/>
          </w:tcPr>
          <w:p w14:paraId="0A37A517" w14:textId="77777777" w:rsidR="00B26615" w:rsidRPr="00C10AC3" w:rsidRDefault="00B26615" w:rsidP="00F27261">
            <w:pPr>
              <w:rPr>
                <w:rFonts w:cstheme="minorHAnsi"/>
                <w:sz w:val="32"/>
              </w:rPr>
            </w:pPr>
            <w:r w:rsidRPr="00C10AC3">
              <w:rPr>
                <w:rFonts w:cstheme="minorHAnsi"/>
                <w:sz w:val="32"/>
              </w:rPr>
              <w:t>□</w:t>
            </w:r>
          </w:p>
        </w:tc>
        <w:tc>
          <w:tcPr>
            <w:tcW w:w="7777" w:type="dxa"/>
          </w:tcPr>
          <w:p w14:paraId="13C5285F" w14:textId="77777777" w:rsidR="00B26615" w:rsidRDefault="00B26615" w:rsidP="00F27261">
            <w:r>
              <w:t>Apply for Int</w:t>
            </w:r>
            <w:r w:rsidR="001F68DB">
              <w:t>’</w:t>
            </w:r>
            <w:r>
              <w:t xml:space="preserve">l Summer Award to fund Light programs if you receive financial aid: </w:t>
            </w:r>
            <w:hyperlink r:id="rId15" w:history="1">
              <w:r w:rsidRPr="00C01CB0">
                <w:rPr>
                  <w:rStyle w:val="Hyperlink"/>
                </w:rPr>
                <w:t>https://funding.yale.edu/other-funding/international-summer-award-isa</w:t>
              </w:r>
            </w:hyperlink>
          </w:p>
        </w:tc>
        <w:tc>
          <w:tcPr>
            <w:tcW w:w="2520" w:type="dxa"/>
          </w:tcPr>
          <w:p w14:paraId="0DAA73C9" w14:textId="6B781235" w:rsidR="00B26615" w:rsidRDefault="00B26615" w:rsidP="00F27261"/>
        </w:tc>
      </w:tr>
      <w:tr w:rsidR="00513795" w14:paraId="29865115" w14:textId="77777777" w:rsidTr="00521680">
        <w:tc>
          <w:tcPr>
            <w:tcW w:w="49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4D5F064" w14:textId="77777777" w:rsidR="00513795" w:rsidRPr="00C10AC3" w:rsidRDefault="00513795" w:rsidP="00513795">
            <w:pPr>
              <w:rPr>
                <w:rFonts w:cstheme="minorHAnsi"/>
                <w:sz w:val="32"/>
              </w:rPr>
            </w:pPr>
            <w:r w:rsidRPr="00C10AC3">
              <w:rPr>
                <w:rFonts w:cstheme="minorHAnsi"/>
                <w:sz w:val="32"/>
              </w:rPr>
              <w:t>□</w:t>
            </w:r>
          </w:p>
        </w:tc>
        <w:tc>
          <w:tcPr>
            <w:tcW w:w="7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E73F35D" w14:textId="77777777" w:rsidR="00513795" w:rsidRPr="00C01CB0" w:rsidRDefault="002B04D4" w:rsidP="00513795">
            <w:r>
              <w:t>Apply to</w:t>
            </w:r>
            <w:r w:rsidR="00C01CB0">
              <w:t xml:space="preserve"> other opportunities </w:t>
            </w:r>
            <w:r w:rsidR="00C01CB0" w:rsidRPr="00C01CB0">
              <w:t>to study abroad, do research, or work in East Asia</w:t>
            </w:r>
            <w:r w:rsidR="00C01CB0">
              <w:t xml:space="preserve">: </w:t>
            </w:r>
            <w:hyperlink r:id="rId16" w:history="1">
              <w:r w:rsidR="00C01CB0" w:rsidRPr="00C01CB0">
                <w:rPr>
                  <w:rStyle w:val="Hyperlink"/>
                </w:rPr>
                <w:t>https://light.yale.edu/resources/other-opportunities</w:t>
              </w:r>
            </w:hyperlink>
            <w:r w:rsidR="00C01CB0">
              <w:t xml:space="preserve"> </w:t>
            </w:r>
          </w:p>
        </w:tc>
        <w:tc>
          <w:tcPr>
            <w:tcW w:w="25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14BF1C2" w14:textId="77777777" w:rsidR="00513795" w:rsidRDefault="00C01CB0" w:rsidP="00513795">
            <w:r>
              <w:t>Concurrent with Light application</w:t>
            </w:r>
          </w:p>
        </w:tc>
      </w:tr>
      <w:tr w:rsidR="00C01CB0" w14:paraId="4F5B081A" w14:textId="77777777" w:rsidTr="00C01CB0">
        <w:trPr>
          <w:trHeight w:val="440"/>
        </w:trPr>
        <w:tc>
          <w:tcPr>
            <w:tcW w:w="49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0E14F8C" w14:textId="77777777" w:rsidR="00C01CB0" w:rsidRPr="00C10AC3" w:rsidRDefault="00C01CB0" w:rsidP="00513795">
            <w:pPr>
              <w:rPr>
                <w:rFonts w:cstheme="minorHAnsi"/>
                <w:sz w:val="32"/>
              </w:rPr>
            </w:pPr>
            <w:r w:rsidRPr="00C10AC3">
              <w:rPr>
                <w:rFonts w:cstheme="minorHAnsi"/>
                <w:sz w:val="32"/>
              </w:rPr>
              <w:t>□</w:t>
            </w:r>
          </w:p>
        </w:tc>
        <w:tc>
          <w:tcPr>
            <w:tcW w:w="777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EB57B2F" w14:textId="77777777" w:rsidR="00C01CB0" w:rsidRDefault="00C01CB0" w:rsidP="00513795">
            <w:r>
              <w:t xml:space="preserve">Apply to Yale College Postgraduate Fellowships, CIPE Summer Fellowships, or CIPE Summer Research Fellowships: </w:t>
            </w:r>
            <w:hyperlink r:id="rId17" w:history="1">
              <w:r w:rsidRPr="00E02F54">
                <w:rPr>
                  <w:rStyle w:val="Hyperlink"/>
                </w:rPr>
                <w:t>http://funding.yale.edu</w:t>
              </w:r>
            </w:hyperlink>
            <w:r>
              <w:t xml:space="preserve">   </w:t>
            </w:r>
          </w:p>
        </w:tc>
        <w:tc>
          <w:tcPr>
            <w:tcW w:w="25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780481B" w14:textId="317534DD" w:rsidR="00C01CB0" w:rsidRDefault="00C01CB0" w:rsidP="00513795"/>
        </w:tc>
      </w:tr>
    </w:tbl>
    <w:p w14:paraId="7252B48B" w14:textId="77777777" w:rsidR="00D37F15" w:rsidRPr="009332E8" w:rsidRDefault="00AD33AD" w:rsidP="00BB2882">
      <w:pPr>
        <w:rPr>
          <w:sz w:val="24"/>
        </w:rPr>
      </w:pPr>
      <w:r w:rsidRPr="009332E8">
        <w:rPr>
          <w:sz w:val="24"/>
        </w:rPr>
        <w:t>For more information and guidance on these steps, please visit our website (</w:t>
      </w:r>
      <w:hyperlink r:id="rId18" w:history="1">
        <w:r w:rsidRPr="009332E8">
          <w:rPr>
            <w:rStyle w:val="Hyperlink"/>
            <w:sz w:val="24"/>
          </w:rPr>
          <w:t>http://light.yale.edu</w:t>
        </w:r>
      </w:hyperlink>
      <w:r w:rsidRPr="009332E8">
        <w:rPr>
          <w:sz w:val="24"/>
        </w:rPr>
        <w:t>), start an application, and carefully review each section of the application in SGD.</w:t>
      </w:r>
    </w:p>
    <w:sectPr w:rsidR="00D37F15" w:rsidRPr="009332E8" w:rsidSect="00CD6E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0D543" w14:textId="77777777" w:rsidR="007C408F" w:rsidRDefault="007C408F" w:rsidP="00C10AC3">
      <w:pPr>
        <w:spacing w:after="0" w:line="240" w:lineRule="auto"/>
      </w:pPr>
      <w:r>
        <w:separator/>
      </w:r>
    </w:p>
  </w:endnote>
  <w:endnote w:type="continuationSeparator" w:id="0">
    <w:p w14:paraId="6A28915B" w14:textId="77777777" w:rsidR="007C408F" w:rsidRDefault="007C408F" w:rsidP="00C10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44C60" w14:textId="77777777" w:rsidR="007C408F" w:rsidRDefault="007C408F" w:rsidP="00C10AC3">
      <w:pPr>
        <w:spacing w:after="0" w:line="240" w:lineRule="auto"/>
      </w:pPr>
      <w:r>
        <w:separator/>
      </w:r>
    </w:p>
  </w:footnote>
  <w:footnote w:type="continuationSeparator" w:id="0">
    <w:p w14:paraId="0A36F247" w14:textId="77777777" w:rsidR="007C408F" w:rsidRDefault="007C408F" w:rsidP="00C10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E2D13"/>
    <w:multiLevelType w:val="hybridMultilevel"/>
    <w:tmpl w:val="D3784A26"/>
    <w:lvl w:ilvl="0" w:tplc="FFDEA4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973F8"/>
    <w:multiLevelType w:val="hybridMultilevel"/>
    <w:tmpl w:val="6B9E1B86"/>
    <w:lvl w:ilvl="0" w:tplc="FFDEA4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B2075"/>
    <w:multiLevelType w:val="hybridMultilevel"/>
    <w:tmpl w:val="1B667440"/>
    <w:lvl w:ilvl="0" w:tplc="FFDEA4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73356"/>
    <w:multiLevelType w:val="hybridMultilevel"/>
    <w:tmpl w:val="362217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9E7D6B"/>
    <w:multiLevelType w:val="hybridMultilevel"/>
    <w:tmpl w:val="044E7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169A8"/>
    <w:multiLevelType w:val="hybridMultilevel"/>
    <w:tmpl w:val="E146B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331168">
    <w:abstractNumId w:val="2"/>
  </w:num>
  <w:num w:numId="2" w16cid:durableId="1164783318">
    <w:abstractNumId w:val="1"/>
  </w:num>
  <w:num w:numId="3" w16cid:durableId="138959526">
    <w:abstractNumId w:val="0"/>
  </w:num>
  <w:num w:numId="4" w16cid:durableId="192503487">
    <w:abstractNumId w:val="3"/>
  </w:num>
  <w:num w:numId="5" w16cid:durableId="1187594980">
    <w:abstractNumId w:val="5"/>
  </w:num>
  <w:num w:numId="6" w16cid:durableId="5238347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AC3"/>
    <w:rsid w:val="000122F9"/>
    <w:rsid w:val="0005071E"/>
    <w:rsid w:val="00057B0D"/>
    <w:rsid w:val="00062E4A"/>
    <w:rsid w:val="000900CF"/>
    <w:rsid w:val="000919D5"/>
    <w:rsid w:val="000C763A"/>
    <w:rsid w:val="000F344E"/>
    <w:rsid w:val="000F5E75"/>
    <w:rsid w:val="001105A4"/>
    <w:rsid w:val="0011567B"/>
    <w:rsid w:val="00146580"/>
    <w:rsid w:val="0016528E"/>
    <w:rsid w:val="00182804"/>
    <w:rsid w:val="00196796"/>
    <w:rsid w:val="001A4499"/>
    <w:rsid w:val="001C4247"/>
    <w:rsid w:val="001F68DB"/>
    <w:rsid w:val="001F781B"/>
    <w:rsid w:val="0020013B"/>
    <w:rsid w:val="0022702D"/>
    <w:rsid w:val="002430CA"/>
    <w:rsid w:val="002522E1"/>
    <w:rsid w:val="00261A51"/>
    <w:rsid w:val="00265535"/>
    <w:rsid w:val="00281E8B"/>
    <w:rsid w:val="002A7BD4"/>
    <w:rsid w:val="002B04D4"/>
    <w:rsid w:val="00331E33"/>
    <w:rsid w:val="00357603"/>
    <w:rsid w:val="00362A39"/>
    <w:rsid w:val="00376B65"/>
    <w:rsid w:val="00381BA8"/>
    <w:rsid w:val="0039432F"/>
    <w:rsid w:val="003D1C2D"/>
    <w:rsid w:val="00434A9B"/>
    <w:rsid w:val="00446B16"/>
    <w:rsid w:val="00472C26"/>
    <w:rsid w:val="0047630E"/>
    <w:rsid w:val="004C6C43"/>
    <w:rsid w:val="00513795"/>
    <w:rsid w:val="0052066D"/>
    <w:rsid w:val="00521680"/>
    <w:rsid w:val="00521AE4"/>
    <w:rsid w:val="0055317A"/>
    <w:rsid w:val="005927D8"/>
    <w:rsid w:val="005A5EE4"/>
    <w:rsid w:val="005B46CA"/>
    <w:rsid w:val="005D66FF"/>
    <w:rsid w:val="005F5535"/>
    <w:rsid w:val="005F5751"/>
    <w:rsid w:val="00664032"/>
    <w:rsid w:val="00692A96"/>
    <w:rsid w:val="00694347"/>
    <w:rsid w:val="006A7B25"/>
    <w:rsid w:val="006D28C6"/>
    <w:rsid w:val="00733F8B"/>
    <w:rsid w:val="00742D11"/>
    <w:rsid w:val="007C2BE1"/>
    <w:rsid w:val="007C408F"/>
    <w:rsid w:val="007F6A96"/>
    <w:rsid w:val="008A3A27"/>
    <w:rsid w:val="009332E8"/>
    <w:rsid w:val="00950CB9"/>
    <w:rsid w:val="009527C8"/>
    <w:rsid w:val="009D5EC6"/>
    <w:rsid w:val="009D7BB1"/>
    <w:rsid w:val="00A02350"/>
    <w:rsid w:val="00A6034E"/>
    <w:rsid w:val="00A77B68"/>
    <w:rsid w:val="00A94F23"/>
    <w:rsid w:val="00AD33AD"/>
    <w:rsid w:val="00AE004A"/>
    <w:rsid w:val="00B22075"/>
    <w:rsid w:val="00B26615"/>
    <w:rsid w:val="00B43F07"/>
    <w:rsid w:val="00B8553A"/>
    <w:rsid w:val="00BA0BB2"/>
    <w:rsid w:val="00BB2882"/>
    <w:rsid w:val="00C01CB0"/>
    <w:rsid w:val="00C10AC3"/>
    <w:rsid w:val="00C30CC7"/>
    <w:rsid w:val="00C315B9"/>
    <w:rsid w:val="00C60CF1"/>
    <w:rsid w:val="00C642BA"/>
    <w:rsid w:val="00C6760C"/>
    <w:rsid w:val="00C925DE"/>
    <w:rsid w:val="00CB499C"/>
    <w:rsid w:val="00CD1665"/>
    <w:rsid w:val="00CD3AA9"/>
    <w:rsid w:val="00CD6E54"/>
    <w:rsid w:val="00D10700"/>
    <w:rsid w:val="00D125F7"/>
    <w:rsid w:val="00D25213"/>
    <w:rsid w:val="00D37F15"/>
    <w:rsid w:val="00D57095"/>
    <w:rsid w:val="00DB19EA"/>
    <w:rsid w:val="00DD3718"/>
    <w:rsid w:val="00DD58C6"/>
    <w:rsid w:val="00E14DC2"/>
    <w:rsid w:val="00E61391"/>
    <w:rsid w:val="00E93AE3"/>
    <w:rsid w:val="00E94F44"/>
    <w:rsid w:val="00EB0E8B"/>
    <w:rsid w:val="00ED4FEE"/>
    <w:rsid w:val="00F03C9E"/>
    <w:rsid w:val="00F64178"/>
    <w:rsid w:val="00F74F98"/>
    <w:rsid w:val="00F75BAD"/>
    <w:rsid w:val="00FF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3D4D13"/>
  <w15:chartTrackingRefBased/>
  <w15:docId w15:val="{23349C83-41F3-4D40-8203-B439F4FF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0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0A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0AC3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0A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0AC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0AC3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C10AC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B499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60CF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80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7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603"/>
  </w:style>
  <w:style w:type="paragraph" w:styleId="Footer">
    <w:name w:val="footer"/>
    <w:basedOn w:val="Normal"/>
    <w:link w:val="FooterChar"/>
    <w:uiPriority w:val="99"/>
    <w:unhideWhenUsed/>
    <w:rsid w:val="00357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1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ght.yale.edu/apply/application-process" TargetMode="External"/><Relationship Id="rId13" Type="http://schemas.openxmlformats.org/officeDocument/2006/relationships/hyperlink" Target="https://light.yale.edu/about/student-advisory-committee" TargetMode="External"/><Relationship Id="rId18" Type="http://schemas.openxmlformats.org/officeDocument/2006/relationships/hyperlink" Target="http://light.yale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ght.yale.edu/apply/eligibility" TargetMode="External"/><Relationship Id="rId12" Type="http://schemas.openxmlformats.org/officeDocument/2006/relationships/hyperlink" Target="http://light.yale.edu/approved-sites-abroad" TargetMode="External"/><Relationship Id="rId17" Type="http://schemas.openxmlformats.org/officeDocument/2006/relationships/hyperlink" Target="http://funding.yale.edu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ght.yale.edu/resources/other-opportunities%2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ght.yale.edu/about/request-appointmen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unding.yale.edu/other-funding/international-summer-award-isa" TargetMode="External"/><Relationship Id="rId10" Type="http://schemas.openxmlformats.org/officeDocument/2006/relationships/hyperlink" Target="mailto:light.fellowship@yale.ed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ght.yale.edu/faqs" TargetMode="External"/><Relationship Id="rId14" Type="http://schemas.openxmlformats.org/officeDocument/2006/relationships/hyperlink" Target="https://studyabroad.yale.edu/app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Lin, Ming-Yee</dc:creator>
  <cp:keywords/>
  <dc:description/>
  <cp:lastModifiedBy>Bhagat, Kripa</cp:lastModifiedBy>
  <cp:revision>2</cp:revision>
  <cp:lastPrinted>2018-09-05T18:52:00Z</cp:lastPrinted>
  <dcterms:created xsi:type="dcterms:W3CDTF">2022-08-16T19:11:00Z</dcterms:created>
  <dcterms:modified xsi:type="dcterms:W3CDTF">2022-08-16T19:11:00Z</dcterms:modified>
</cp:coreProperties>
</file>